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Česká průmyslová zdravotní pojišťovna (205)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ČPZP přispívá až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1 500 Kč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 na letní tábory pro děti od 3 let.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4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https://www.cpzp.cz/preventivni-program/3</w:t>
        </w:r>
      </w:hyperlink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Zdravotní pojišťovna Ministerstva vnitra (211)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ZPMV nabízí příspěvek až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500 Kč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 v rámci programu </w:t>
      </w:r>
      <w:r w:rsidRPr="00D74C15">
        <w:rPr>
          <w:rFonts w:ascii="Arial" w:eastAsia="Times New Roman" w:hAnsi="Arial" w:cs="Arial"/>
          <w:i/>
          <w:iCs/>
          <w:color w:val="4B4F58"/>
          <w:spacing w:val="-4"/>
          <w:lang w:eastAsia="cs-CZ"/>
        </w:rPr>
        <w:t>Dětské sportovní léto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. Příspěvek lze využít na sportovně zaměřené pobytové i příměstské tábory.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5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https://www.zpmvcr.cz/pojistenci/prispevky-z-fondu-prevence/detske-sportovni-leto-0</w:t>
        </w:r>
      </w:hyperlink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Oborová zdravotní pojišťovna (207)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 xml:space="preserve">OZP poskytuje příspěvky individuálně prostřednictvím kreditního systému </w:t>
      </w:r>
      <w:proofErr w:type="spellStart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Vitakarta</w:t>
      </w:r>
      <w:proofErr w:type="spellEnd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. Kredity lze využít i na tábory. Výše příspěvku se liší podle věku dítěte a zvoleného balíčku.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6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https://www.ozp.cz/benefity/benefityozp</w:t>
        </w:r>
      </w:hyperlink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Revírní bratrská pokladna (213)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RBP přispívá dětem až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1 500 Kč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 xml:space="preserve"> na tábor podle </w:t>
      </w:r>
      <w:proofErr w:type="spellStart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benefitů</w:t>
      </w:r>
      <w:proofErr w:type="spellEnd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 xml:space="preserve"> pro rok 2026.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7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https://www.skrblik.cz/finance/pojisteni/zdravotni/revirni-bratrska-pokladna/</w:t>
        </w:r>
      </w:hyperlink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Vojenská zdravotní pojišťovna (201)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proofErr w:type="spellStart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VoZP</w:t>
      </w:r>
      <w:proofErr w:type="spellEnd"/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 xml:space="preserve"> poskytuje příspěvek až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1 000 Kč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 na letní pohybově zaměřené pobyty v období 22. 6. – 31. 8. 2026.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8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https://www.vozp.cz/prispevek/sportovni-a-ozdravne-pobyty</w:t>
        </w:r>
      </w:hyperlink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ZP Škoda (209)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ZP Škoda přispívá až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800 Kč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 na sportovní aktivity dětí. Přímý příspěvek na tábory není uveden samostatně, ale lze jej čerpat v rámci programu </w:t>
      </w:r>
      <w:r w:rsidRPr="00D74C15">
        <w:rPr>
          <w:rFonts w:ascii="Arial" w:eastAsia="Times New Roman" w:hAnsi="Arial" w:cs="Arial"/>
          <w:i/>
          <w:iCs/>
          <w:color w:val="4B4F58"/>
          <w:spacing w:val="-4"/>
          <w:lang w:eastAsia="cs-CZ"/>
        </w:rPr>
        <w:t>SPORT junior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.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br/>
        <w:t>Více informací: </w:t>
      </w:r>
      <w:hyperlink r:id="rId9" w:tgtFrame="_blank" w:history="1">
        <w:r w:rsidRPr="00D74C15">
          <w:rPr>
            <w:rFonts w:ascii="Arial" w:eastAsia="Times New Roman" w:hAnsi="Arial" w:cs="Arial"/>
            <w:color w:val="0274BE"/>
            <w:spacing w:val="-4"/>
            <w:lang w:eastAsia="cs-CZ"/>
          </w:rPr>
          <w:t>https://www.skrblik.cz/finance/pojisteni/zdravotni/pojistovna-skoda/</w:t>
        </w:r>
      </w:hyperlink>
    </w:p>
    <w:p w:rsidR="00D74C15" w:rsidRPr="00D74C15" w:rsidRDefault="00D74C15" w:rsidP="00D74C15">
      <w:pPr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</w:pPr>
      <w:r w:rsidRPr="00D74C15">
        <w:rPr>
          <w:rFonts w:ascii="Arial" w:eastAsia="Times New Roman" w:hAnsi="Arial" w:cs="Arial"/>
          <w:b/>
          <w:bCs/>
          <w:color w:val="397FD3"/>
          <w:sz w:val="29"/>
          <w:szCs w:val="29"/>
          <w:lang w:eastAsia="cs-CZ"/>
        </w:rPr>
        <w:t>VZP (111)</w:t>
      </w:r>
    </w:p>
    <w:p w:rsidR="00D74C15" w:rsidRPr="00D74C15" w:rsidRDefault="00D74C15" w:rsidP="00D74C15">
      <w:pPr>
        <w:spacing w:after="0" w:line="288" w:lineRule="atLeast"/>
        <w:textAlignment w:val="baseline"/>
        <w:rPr>
          <w:rFonts w:ascii="Arial" w:eastAsia="Times New Roman" w:hAnsi="Arial" w:cs="Arial"/>
          <w:color w:val="4B4F58"/>
          <w:spacing w:val="-4"/>
          <w:lang w:eastAsia="cs-CZ"/>
        </w:rPr>
      </w:pP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VZP pro rok 2026 na letní tábory </w:t>
      </w:r>
      <w:r w:rsidRPr="00D74C15">
        <w:rPr>
          <w:rFonts w:ascii="Arial" w:eastAsia="Times New Roman" w:hAnsi="Arial" w:cs="Arial"/>
          <w:b/>
          <w:bCs/>
          <w:color w:val="4B4F58"/>
          <w:spacing w:val="-4"/>
          <w:lang w:eastAsia="cs-CZ"/>
        </w:rPr>
        <w:t>nepřispívá</w:t>
      </w:r>
      <w:r w:rsidRPr="00D74C15">
        <w:rPr>
          <w:rFonts w:ascii="Arial" w:eastAsia="Times New Roman" w:hAnsi="Arial" w:cs="Arial"/>
          <w:color w:val="4B4F58"/>
          <w:spacing w:val="-4"/>
          <w:lang w:eastAsia="cs-CZ"/>
        </w:rPr>
        <w:t>.</w:t>
      </w:r>
    </w:p>
    <w:p w:rsidR="00D74C15" w:rsidRPr="00D74C15" w:rsidRDefault="00D74C15" w:rsidP="00D74C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AD2CD5" w:rsidRDefault="00AD2CD5"/>
    <w:sectPr w:rsidR="00AD2CD5" w:rsidSect="00AD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4C15"/>
    <w:rsid w:val="00AD2CD5"/>
    <w:rsid w:val="00D11B9B"/>
    <w:rsid w:val="00D7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CD5"/>
  </w:style>
  <w:style w:type="paragraph" w:styleId="Nadpis2">
    <w:name w:val="heading 2"/>
    <w:basedOn w:val="Normln"/>
    <w:link w:val="Nadpis2Char"/>
    <w:uiPriority w:val="9"/>
    <w:qFormat/>
    <w:rsid w:val="00D74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4C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7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C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4C1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D74C1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48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5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4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0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3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zp.cz/prispevek/sportovni-a-ozdravne-poby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krblik.cz/finance/pojisteni/zdravotni/revirni-bratrska-poklad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zp.cz/benefity/benefityoz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pmvcr.cz/pojistenci/prispevky-z-fondu-prevence/detske-sportovni-leto-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pzp.cz/preventivni-program/3" TargetMode="External"/><Relationship Id="rId9" Type="http://schemas.openxmlformats.org/officeDocument/2006/relationships/hyperlink" Target="https://www.skrblik.cz/finance/pojisteni/zdravotni/pojistovna-skod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Jura</cp:lastModifiedBy>
  <cp:revision>2</cp:revision>
  <dcterms:created xsi:type="dcterms:W3CDTF">2026-05-16T09:34:00Z</dcterms:created>
  <dcterms:modified xsi:type="dcterms:W3CDTF">2026-05-16T09:35:00Z</dcterms:modified>
</cp:coreProperties>
</file>